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7D546F" w:rsidTr="00D26B90">
        <w:tc>
          <w:tcPr>
            <w:tcW w:w="2721" w:type="pct"/>
            <w:shd w:val="clear" w:color="auto" w:fill="auto"/>
            <w:hideMark/>
          </w:tcPr>
          <w:p w:rsidR="009F4D5E" w:rsidRPr="007D546F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7D546F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D546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7D546F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7D546F" w:rsidRDefault="00AA789C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розпорядженням</w:t>
            </w:r>
            <w:r w:rsidR="009F4D5E" w:rsidRPr="007D54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  <w:r w:rsidR="009F4D5E" w:rsidRPr="007D54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F4D5E" w:rsidRPr="007D546F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46F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7D546F" w:rsidRDefault="00B663AA" w:rsidP="00B663A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46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9F4D5E" w:rsidRPr="007D546F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7D546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F4D5E" w:rsidRPr="007D54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Pr="007D546F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  <w:r w:rsidR="009F4D5E" w:rsidRPr="007D546F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Pr="007D546F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7D546F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7D546F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46F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D54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D546F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D546F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начальника </w:t>
      </w:r>
      <w:r w:rsidR="00B663AA" w:rsidRPr="007D546F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7D54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1B4">
        <w:rPr>
          <w:rFonts w:ascii="Times New Roman" w:hAnsi="Times New Roman"/>
          <w:b/>
          <w:sz w:val="28"/>
          <w:szCs w:val="28"/>
          <w:lang w:val="uk-UA"/>
        </w:rPr>
        <w:t xml:space="preserve">соціального захисту населення </w:t>
      </w:r>
      <w:r w:rsidRPr="007D546F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7D546F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58539E" w:rsidRPr="007D546F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7D546F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7D546F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7D546F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13" w:rsidRPr="007D546F" w:rsidRDefault="000F1313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у</w:t>
            </w:r>
            <w:r w:rsidR="00B653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правлінні.</w:t>
            </w:r>
          </w:p>
          <w:p w:rsidR="000F1313" w:rsidRPr="007D546F" w:rsidRDefault="000F1313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Подає на затвердження голові районної державної адміністрації положення та структуру про у</w:t>
            </w:r>
            <w:r w:rsidR="00B653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правління.</w:t>
            </w:r>
          </w:p>
          <w:p w:rsidR="000F1313" w:rsidRPr="007D546F" w:rsidRDefault="00A621F0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0F1313"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 Планує роботу управління, вносить пропозиції щодо формування планів роботи районної державної </w:t>
            </w:r>
            <w:r w:rsidR="00B653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адміністрації.</w:t>
            </w:r>
          </w:p>
          <w:p w:rsidR="000F1313" w:rsidRPr="007D546F" w:rsidRDefault="00A621F0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0F1313"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 Вносить пропозиції щодо розгляду на засіданнях колегії питань, що належать до компетенції управління, та розро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</w:t>
            </w:r>
            <w:r w:rsidR="00E44D7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відповідних рішень.</w:t>
            </w:r>
          </w:p>
          <w:p w:rsidR="000F1313" w:rsidRPr="007D546F" w:rsidRDefault="00A621F0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0F1313"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 Представляє інтереси управління у взаємовідносинах з іншими структурними підрозділами районної державної адміністрації, з Департаментом соціального захисту населення обласної державної адміністрації, органами місцевого самоврядування, підприємствами, установами та організаціями – за дорученням керівництва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айонної державної адміністрації.</w:t>
            </w:r>
          </w:p>
          <w:p w:rsidR="000F1313" w:rsidRPr="007D546F" w:rsidRDefault="00A621F0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0F1313"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 Подає на затвердження голови районної державної адміністрації, проекти кошторису та штатного розпису управління в межах визначеної граничної чисельності та фонд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оплати праці його працівників.</w:t>
            </w:r>
          </w:p>
          <w:p w:rsidR="000F1313" w:rsidRPr="007D546F" w:rsidRDefault="00A621F0" w:rsidP="00F54098">
            <w:pPr>
              <w:shd w:val="clear" w:color="auto" w:fill="FFFFFF"/>
              <w:spacing w:after="0" w:line="240" w:lineRule="auto"/>
              <w:ind w:right="175"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0F1313"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 Розпоряджається коштами у межах затвердженого головою районної державної адм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іністрації кошторису управління.</w:t>
            </w:r>
          </w:p>
          <w:p w:rsidR="000F1313" w:rsidRPr="007D546F" w:rsidRDefault="000F1313" w:rsidP="00A621F0">
            <w:pPr>
              <w:pStyle w:val="rvps2"/>
              <w:shd w:val="clear" w:color="auto" w:fill="FFFFFF"/>
              <w:spacing w:before="0" w:beforeAutospacing="0" w:after="0" w:afterAutospacing="0"/>
              <w:ind w:hanging="6"/>
              <w:jc w:val="both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ab/>
            </w:r>
            <w:r w:rsidR="00A621F0">
              <w:rPr>
                <w:sz w:val="26"/>
                <w:szCs w:val="26"/>
                <w:lang w:val="uk-UA"/>
              </w:rPr>
              <w:t>8</w:t>
            </w:r>
            <w:r w:rsidRPr="007D546F">
              <w:rPr>
                <w:sz w:val="26"/>
                <w:szCs w:val="26"/>
                <w:lang w:val="uk-UA"/>
              </w:rPr>
              <w:t>. Здійснює повноваження керівника державної служби в управлінні соціального захисту населення  Чернігівської р</w:t>
            </w:r>
            <w:r w:rsidR="00A621F0">
              <w:rPr>
                <w:sz w:val="26"/>
                <w:szCs w:val="26"/>
                <w:lang w:val="uk-UA"/>
              </w:rPr>
              <w:t>айонної державної адміністрації.</w:t>
            </w:r>
          </w:p>
          <w:p w:rsidR="00E30FB0" w:rsidRPr="007D546F" w:rsidRDefault="00A621F0" w:rsidP="00B6531A">
            <w:pPr>
              <w:pStyle w:val="rvps2"/>
              <w:shd w:val="clear" w:color="auto" w:fill="FFFFFF"/>
              <w:spacing w:before="0" w:beforeAutospacing="0" w:after="0" w:afterAutospacing="0"/>
              <w:ind w:hanging="6"/>
              <w:jc w:val="both"/>
              <w:rPr>
                <w:sz w:val="26"/>
                <w:szCs w:val="26"/>
                <w:lang w:val="uk-UA"/>
              </w:rPr>
            </w:pPr>
            <w:bookmarkStart w:id="0" w:name="n258"/>
            <w:bookmarkEnd w:id="0"/>
            <w:r>
              <w:rPr>
                <w:sz w:val="26"/>
                <w:szCs w:val="26"/>
                <w:lang w:val="uk-UA"/>
              </w:rPr>
              <w:t>9</w:t>
            </w:r>
            <w:r w:rsidR="000F1313" w:rsidRPr="007D546F">
              <w:rPr>
                <w:sz w:val="26"/>
                <w:szCs w:val="26"/>
                <w:lang w:val="uk-UA"/>
              </w:rPr>
              <w:t>. Здійснює інші повноваження відповідно до законів України</w:t>
            </w:r>
          </w:p>
        </w:tc>
      </w:tr>
      <w:tr w:rsidR="0058539E" w:rsidRPr="005E106A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23A58" w:rsidRDefault="0058539E" w:rsidP="007A143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223A58" w:rsidRPr="00223A58">
              <w:rPr>
                <w:sz w:val="26"/>
                <w:szCs w:val="26"/>
                <w:lang w:val="uk-UA"/>
              </w:rPr>
              <w:t>815</w:t>
            </w:r>
            <w:r w:rsidRPr="00223A58">
              <w:rPr>
                <w:sz w:val="26"/>
                <w:szCs w:val="26"/>
                <w:lang w:val="uk-UA"/>
              </w:rPr>
              <w:t xml:space="preserve">0 </w:t>
            </w:r>
            <w:proofErr w:type="spellStart"/>
            <w:r w:rsidRPr="00223A5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23A58">
              <w:rPr>
                <w:sz w:val="26"/>
                <w:szCs w:val="26"/>
                <w:lang w:val="uk-UA"/>
              </w:rPr>
              <w:t>;</w:t>
            </w:r>
          </w:p>
          <w:p w:rsidR="0058539E" w:rsidRPr="007D546F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D546F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D546F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D546F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 w:rsidRPr="007D546F">
              <w:rPr>
                <w:sz w:val="26"/>
                <w:szCs w:val="26"/>
                <w:lang w:val="uk-UA"/>
              </w:rPr>
              <w:t xml:space="preserve"> (за </w:t>
            </w:r>
            <w:r w:rsidR="001D64F3" w:rsidRPr="007D546F">
              <w:rPr>
                <w:sz w:val="26"/>
                <w:szCs w:val="26"/>
                <w:lang w:val="uk-UA"/>
              </w:rPr>
              <w:lastRenderedPageBreak/>
              <w:t>умови встановлення)</w:t>
            </w:r>
            <w:r w:rsidRPr="007D546F">
              <w:rPr>
                <w:sz w:val="26"/>
                <w:szCs w:val="26"/>
                <w:lang w:val="uk-UA"/>
              </w:rPr>
              <w:t>;</w:t>
            </w:r>
          </w:p>
          <w:p w:rsidR="0058539E" w:rsidRPr="007D546F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7D546F" w:rsidRDefault="0058539E" w:rsidP="007A143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7D546F" w:rsidTr="00F54098">
        <w:trPr>
          <w:trHeight w:val="96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B8" w:rsidRPr="007D546F" w:rsidRDefault="00F54098" w:rsidP="00E41FB8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E41FB8" w:rsidRPr="007D546F" w:rsidRDefault="00665B6B" w:rsidP="00223A58">
            <w:pPr>
              <w:spacing w:before="150" w:after="15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65B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8539E" w:rsidRPr="007D546F" w:rsidTr="00EF069A">
        <w:trPr>
          <w:trHeight w:val="622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A4E" w:rsidRPr="00EF069A" w:rsidRDefault="00F81A4E" w:rsidP="007D546F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F81A4E" w:rsidRPr="00EF069A" w:rsidRDefault="00F81A4E" w:rsidP="007D546F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EF069A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F81A4E" w:rsidRPr="00EF069A" w:rsidRDefault="00F81A4E" w:rsidP="007D546F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EF069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EF069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F81A4E" w:rsidRPr="00EF069A" w:rsidRDefault="00F81A4E" w:rsidP="007D546F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F81A4E" w:rsidRPr="00EF069A" w:rsidRDefault="00F81A4E" w:rsidP="007D546F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58539E" w:rsidRPr="00EF069A" w:rsidRDefault="0058539E" w:rsidP="00665B6B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F06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58539E" w:rsidRPr="00EF069A" w:rsidRDefault="0058539E" w:rsidP="00D26B90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EF069A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Документи приймаються до 1</w:t>
            </w:r>
            <w:r w:rsidR="00C87990" w:rsidRPr="00EF069A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7</w:t>
            </w:r>
            <w:r w:rsidRPr="00EF069A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 год. 00 хв. </w:t>
            </w:r>
          </w:p>
          <w:p w:rsidR="0085579D" w:rsidRPr="00EF069A" w:rsidRDefault="00EF069A" w:rsidP="00D26B90">
            <w:pPr>
              <w:pStyle w:val="ab"/>
              <w:ind w:left="279" w:hanging="4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EF069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06</w:t>
            </w:r>
            <w:r w:rsidR="0058539E" w:rsidRPr="00EF069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C87990" w:rsidRPr="00EF069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жовтня</w:t>
            </w:r>
            <w:r w:rsidR="0058539E" w:rsidRPr="00EF069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58539E" w:rsidRPr="00EF069A" w:rsidRDefault="0058539E" w:rsidP="00D26B9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</w:tr>
      <w:tr w:rsidR="0058539E" w:rsidRPr="007D546F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D54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EF069A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F069A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58539E" w:rsidRPr="005E106A" w:rsidTr="007A1437">
        <w:trPr>
          <w:trHeight w:val="32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D54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58539E" w:rsidRPr="007D546F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58539E" w:rsidRPr="007D546F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D54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58539E" w:rsidRPr="007D546F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58539E" w:rsidRPr="007D546F" w:rsidRDefault="0058539E" w:rsidP="007A143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D54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EF069A" w:rsidRDefault="00374999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F069A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r w:rsidR="00EF069A" w:rsidRPr="00EF069A">
              <w:rPr>
                <w:rFonts w:ascii="Times New Roman" w:hAnsi="Times New Roman" w:cs="Times New Roman"/>
                <w:b/>
                <w:szCs w:val="26"/>
              </w:rPr>
              <w:t>08</w:t>
            </w:r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223A58" w:rsidRPr="00EF069A">
              <w:rPr>
                <w:rFonts w:ascii="Times New Roman" w:hAnsi="Times New Roman" w:cs="Times New Roman"/>
                <w:b/>
                <w:szCs w:val="26"/>
              </w:rPr>
              <w:t>жовтня</w:t>
            </w:r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 xml:space="preserve"> 2021 року о </w:t>
            </w:r>
            <w:r w:rsidR="00612579" w:rsidRPr="00EF069A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054FB" w:rsidRPr="00EF069A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3054FB" w:rsidRPr="00EF069A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DD1EB2" w:rsidRPr="00EF069A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58539E" w:rsidRPr="00EF069A">
              <w:rPr>
                <w:rFonts w:ascii="Times New Roman" w:hAnsi="Times New Roman" w:cs="Times New Roman"/>
                <w:b/>
                <w:szCs w:val="26"/>
              </w:rPr>
              <w:t xml:space="preserve"> хв.</w:t>
            </w:r>
          </w:p>
          <w:p w:rsidR="0058539E" w:rsidRPr="00EF069A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58539E" w:rsidRPr="00EF069A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69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58539E" w:rsidRPr="00EF069A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F069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F069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58539E" w:rsidRPr="00EF069A" w:rsidRDefault="0058539E" w:rsidP="007A1437">
            <w:pPr>
              <w:pStyle w:val="a4"/>
              <w:suppressAutoHyphens w:val="0"/>
              <w:spacing w:before="0" w:line="228" w:lineRule="auto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539E" w:rsidRPr="00EF069A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F069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F069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EF069A" w:rsidRDefault="00BC38AF" w:rsidP="007A1437">
            <w:pPr>
              <w:pStyle w:val="a4"/>
              <w:suppressAutoHyphens w:val="0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9A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</w:tc>
      </w:tr>
      <w:tr w:rsidR="00857694" w:rsidRPr="005E106A" w:rsidTr="007A1437">
        <w:trPr>
          <w:trHeight w:val="26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7D546F" w:rsidRDefault="00857694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D54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7D546F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857694" w:rsidRPr="007D546F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D546F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D546F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7D546F" w:rsidRDefault="00857694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7D546F" w:rsidTr="007A1437">
        <w:trPr>
          <w:trHeight w:val="16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7D546F" w:rsidRDefault="00BC38AF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D546F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="00DD1EB2" w:rsidRPr="007D546F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7D546F">
              <w:rPr>
                <w:rFonts w:ascii="Times New Roman" w:hAnsi="Times New Roman" w:cs="Times New Roman"/>
                <w:color w:val="000000"/>
                <w:szCs w:val="26"/>
              </w:rPr>
              <w:t>Олена</w:t>
            </w:r>
            <w:r w:rsidR="00DD1EB2" w:rsidRPr="007D546F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7D546F">
              <w:rPr>
                <w:rFonts w:ascii="Times New Roman" w:hAnsi="Times New Roman" w:cs="Times New Roman"/>
                <w:color w:val="000000"/>
                <w:szCs w:val="26"/>
              </w:rPr>
              <w:t>Борисівна</w:t>
            </w:r>
          </w:p>
          <w:p w:rsidR="0058539E" w:rsidRPr="007D546F" w:rsidRDefault="0058539E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D546F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7D546F" w:rsidRDefault="0058539E" w:rsidP="007A1437">
            <w:pPr>
              <w:pStyle w:val="login-buttonuser"/>
              <w:spacing w:before="0" w:beforeAutospacing="0" w:after="0" w:afterAutospacing="0" w:line="228" w:lineRule="auto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D546F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58539E" w:rsidRPr="007D546F" w:rsidRDefault="0058539E" w:rsidP="007A1437">
            <w:pPr>
              <w:spacing w:after="0" w:line="228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7D546F" w:rsidTr="007A1437">
        <w:trPr>
          <w:trHeight w:val="2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5E106A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CB7DED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D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вища</w:t>
            </w:r>
            <w:r w:rsidR="00A9292A" w:rsidRPr="00CB7D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zh-CN"/>
              </w:rPr>
              <w:t xml:space="preserve"> </w:t>
            </w:r>
            <w:r w:rsidR="00A9292A" w:rsidRPr="00CB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економічна</w:t>
            </w:r>
            <w:r w:rsidR="00CB7DED" w:rsidRPr="00CB7DE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 xml:space="preserve"> або фінансова</w:t>
            </w:r>
            <w:r w:rsidR="00CB7DED" w:rsidRPr="00CB7D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zh-CN"/>
              </w:rPr>
              <w:t xml:space="preserve"> </w:t>
            </w:r>
            <w:r w:rsidRPr="007D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</w:t>
            </w:r>
            <w:r w:rsidR="00CB7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кваліфікаційним рівнем магістра</w:t>
            </w:r>
            <w:r w:rsidR="0022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</w:t>
            </w:r>
            <w:r w:rsidRPr="007D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спеціаліста</w:t>
            </w:r>
            <w:r w:rsidR="0022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)</w:t>
            </w:r>
          </w:p>
        </w:tc>
      </w:tr>
      <w:tr w:rsidR="0058539E" w:rsidRPr="007D546F" w:rsidTr="002F0CE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D5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58539E" w:rsidRPr="007D546F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E106A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8539E" w:rsidRPr="007D54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ільне володіння державною мовою</w:t>
            </w:r>
          </w:p>
        </w:tc>
      </w:tr>
      <w:tr w:rsidR="0058539E" w:rsidRPr="007D546F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58539E" w:rsidRPr="007D546F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7D546F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2297D" w:rsidRPr="007D546F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FE75E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Стратегічне управління</w:t>
            </w:r>
          </w:p>
          <w:p w:rsidR="0092297D" w:rsidRPr="0092297D" w:rsidRDefault="0092297D" w:rsidP="00FE75E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spacing w:after="0" w:line="240" w:lineRule="auto"/>
              <w:ind w:left="136" w:right="1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бачення загальної картини та довгострокових цілей;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рішучість та наполегливість у впровадженні змін;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залучення впливових сторін;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оцінка ефективності та корегування роботи.</w:t>
            </w:r>
          </w:p>
        </w:tc>
      </w:tr>
      <w:tr w:rsidR="0092297D" w:rsidRPr="007D546F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6C4271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D546F">
              <w:rPr>
                <w:rFonts w:ascii="Times New Roman" w:hAnsi="Times New Roman" w:cs="Times New Roman"/>
                <w:szCs w:val="26"/>
                <w:lang w:eastAsia="ru-RU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40" w:lineRule="auto"/>
              <w:ind w:left="136" w:right="147" w:firstLine="13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 w:eastAsia="ru-RU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2297D" w:rsidRPr="0092297D" w:rsidRDefault="0092297D" w:rsidP="0092297D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136" w:right="147" w:firstLine="13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уміння структурного обміну інформацією, узгодження та упорядкування дій;</w:t>
            </w:r>
          </w:p>
          <w:p w:rsidR="0092297D" w:rsidRPr="0092297D" w:rsidRDefault="0092297D" w:rsidP="0092297D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136" w:right="147" w:firstLine="13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здатність до об’єднання  та систематизації спільних зусиль</w:t>
            </w:r>
          </w:p>
        </w:tc>
      </w:tr>
      <w:tr w:rsidR="0092297D" w:rsidRPr="007D546F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611A0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spacing w:after="0" w:line="240" w:lineRule="auto"/>
              <w:ind w:left="136" w:right="147" w:firstLine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чіткого бачення результату діяльності;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 w:firstLine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фокусувати зусилля для досягнення результату діяльності;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 w:firstLine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запобігати та ефективно долати перешкоди</w:t>
            </w:r>
          </w:p>
        </w:tc>
      </w:tr>
      <w:tr w:rsidR="0092297D" w:rsidRPr="007D546F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Впровадження змін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здатність впроваджувати інноваційні рішення, рішучість та орієнтованість на результат;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 здатність підтримувати зміни та працювати з </w:t>
            </w: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реакцією на них, спрямованість на залучення зацікавлених сторін;</w:t>
            </w:r>
          </w:p>
          <w:p w:rsidR="0092297D" w:rsidRPr="0092297D" w:rsidRDefault="0092297D" w:rsidP="0092297D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29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вміння оцінювати ефективність впровадження змін.</w:t>
            </w:r>
          </w:p>
        </w:tc>
      </w:tr>
      <w:tr w:rsidR="0092297D" w:rsidRPr="007D546F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92297D" w:rsidRDefault="0092297D" w:rsidP="0092297D">
            <w:pPr>
              <w:pStyle w:val="a5"/>
              <w:snapToGrid w:val="0"/>
              <w:spacing w:before="0" w:after="0" w:line="120" w:lineRule="atLeast"/>
              <w:ind w:firstLine="133"/>
              <w:rPr>
                <w:sz w:val="26"/>
                <w:szCs w:val="26"/>
                <w:lang w:val="uk-UA"/>
              </w:rPr>
            </w:pPr>
            <w:r w:rsidRPr="0092297D">
              <w:rPr>
                <w:sz w:val="26"/>
                <w:szCs w:val="26"/>
                <w:lang w:val="uk-UA"/>
              </w:rPr>
              <w:t>Від</w:t>
            </w:r>
            <w:r w:rsidRPr="007D546F">
              <w:rPr>
                <w:sz w:val="26"/>
                <w:szCs w:val="26"/>
                <w:lang w:val="uk-UA"/>
              </w:rPr>
              <w:t>пов</w:t>
            </w:r>
            <w:r w:rsidRPr="0092297D">
              <w:rPr>
                <w:sz w:val="26"/>
                <w:szCs w:val="26"/>
                <w:lang w:val="uk-UA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92297D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36" w:right="147" w:firstLine="0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2297D" w:rsidRPr="007D546F" w:rsidRDefault="0092297D" w:rsidP="0092297D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36" w:right="147" w:firstLine="0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297D" w:rsidRPr="007D546F" w:rsidRDefault="0092297D" w:rsidP="0092297D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/>
              <w:ind w:left="136" w:right="147" w:firstLine="0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92297D" w:rsidRPr="007D546F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92297D" w:rsidRPr="007D546F" w:rsidTr="007A1437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2297D" w:rsidRPr="007D546F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spacing w:after="0" w:line="228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7D546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7D546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Pr="007D546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92297D" w:rsidRPr="007D546F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pStyle w:val="rvps14"/>
              <w:spacing w:before="0" w:beforeAutospacing="0" w:after="0" w:afterAutospacing="0" w:line="228" w:lineRule="auto"/>
              <w:ind w:left="125"/>
              <w:rPr>
                <w:sz w:val="26"/>
                <w:szCs w:val="26"/>
                <w:lang w:val="uk-UA"/>
              </w:rPr>
            </w:pPr>
            <w:r w:rsidRPr="007D546F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7D" w:rsidRPr="007D546F" w:rsidRDefault="0092297D" w:rsidP="007A1437">
            <w:pPr>
              <w:spacing w:after="0" w:line="228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Знання:</w:t>
            </w:r>
          </w:p>
          <w:p w:rsidR="0092297D" w:rsidRPr="007D546F" w:rsidRDefault="0092297D" w:rsidP="007A1437">
            <w:pPr>
              <w:spacing w:after="0" w:line="228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54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92297D" w:rsidRPr="00AA789C" w:rsidRDefault="0092297D" w:rsidP="00AA789C">
            <w:pPr>
              <w:spacing w:after="60"/>
              <w:ind w:left="137" w:right="-1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A78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соціальні послуги»;</w:t>
            </w:r>
          </w:p>
          <w:p w:rsidR="0092297D" w:rsidRPr="00AA789C" w:rsidRDefault="0092297D" w:rsidP="0092297D">
            <w:pPr>
              <w:spacing w:after="60"/>
              <w:ind w:left="137" w:right="1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A78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основи соціальної захищеності осіб з інвалідністю в Україні»;</w:t>
            </w:r>
          </w:p>
          <w:p w:rsidR="0092297D" w:rsidRPr="00AA789C" w:rsidRDefault="0092297D" w:rsidP="0092297D">
            <w:pPr>
              <w:spacing w:after="60"/>
              <w:ind w:left="137" w:right="1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A78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державну допомогу сім'ям з дітьми»;</w:t>
            </w:r>
          </w:p>
          <w:p w:rsidR="0092297D" w:rsidRPr="007D546F" w:rsidRDefault="0092297D" w:rsidP="0092297D">
            <w:pPr>
              <w:spacing w:after="0" w:line="228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A78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статус ветеранів війни, гарантії їх соціального захисту».</w:t>
            </w:r>
          </w:p>
        </w:tc>
      </w:tr>
    </w:tbl>
    <w:p w:rsidR="00D26B90" w:rsidRPr="007D546F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D1EB2" w:rsidRPr="007D546F" w:rsidRDefault="00AA789C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Головний спеціаліст сектору</w:t>
      </w:r>
    </w:p>
    <w:p w:rsidR="00AA789C" w:rsidRDefault="00DD1EB2" w:rsidP="00AA789C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D546F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</w:t>
      </w:r>
      <w:r w:rsidR="00AA789C">
        <w:rPr>
          <w:rFonts w:ascii="Times New Roman" w:hAnsi="Times New Roman" w:cs="Times New Roman"/>
          <w:sz w:val="26"/>
          <w:szCs w:val="26"/>
          <w:lang w:val="uk-UA"/>
        </w:rPr>
        <w:t xml:space="preserve">персоналом апарату </w:t>
      </w:r>
    </w:p>
    <w:p w:rsidR="0080476F" w:rsidRPr="0092297D" w:rsidRDefault="00AA789C" w:rsidP="007A1437">
      <w:pPr>
        <w:spacing w:after="0" w:line="228" w:lineRule="auto"/>
        <w:rPr>
          <w:sz w:val="28"/>
          <w:szCs w:val="28"/>
        </w:rPr>
      </w:pPr>
      <w:r w:rsidRPr="007D546F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DD1EB2" w:rsidRPr="007D546F">
        <w:rPr>
          <w:rFonts w:ascii="Times New Roman" w:hAnsi="Times New Roman" w:cs="Times New Roman"/>
          <w:sz w:val="26"/>
          <w:szCs w:val="26"/>
          <w:lang w:val="uk-UA"/>
        </w:rPr>
        <w:t>державної адміністрації</w:t>
      </w:r>
      <w:r w:rsidRPr="00AA78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Тамара</w:t>
      </w:r>
      <w:r w:rsidRPr="007D54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ОГІЄНКО</w:t>
      </w:r>
    </w:p>
    <w:sectPr w:rsidR="0080476F" w:rsidRPr="0092297D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5D" w:rsidRDefault="00ED0B5D" w:rsidP="00C07B12">
      <w:pPr>
        <w:spacing w:after="0" w:line="240" w:lineRule="auto"/>
      </w:pPr>
      <w:r>
        <w:separator/>
      </w:r>
    </w:p>
  </w:endnote>
  <w:endnote w:type="continuationSeparator" w:id="0">
    <w:p w:rsidR="00ED0B5D" w:rsidRDefault="00ED0B5D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5D" w:rsidRDefault="00ED0B5D" w:rsidP="00C07B12">
      <w:pPr>
        <w:spacing w:after="0" w:line="240" w:lineRule="auto"/>
      </w:pPr>
      <w:r>
        <w:separator/>
      </w:r>
    </w:p>
  </w:footnote>
  <w:footnote w:type="continuationSeparator" w:id="0">
    <w:p w:rsidR="00ED0B5D" w:rsidRDefault="00ED0B5D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920D38">
        <w:pPr>
          <w:pStyle w:val="a7"/>
          <w:jc w:val="center"/>
        </w:pPr>
        <w:fldSimple w:instr=" PAGE   \* MERGEFORMAT ">
          <w:r w:rsidR="005E106A">
            <w:rPr>
              <w:noProof/>
            </w:rPr>
            <w:t>3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44A2C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0F1313"/>
    <w:rsid w:val="001164E8"/>
    <w:rsid w:val="00126D23"/>
    <w:rsid w:val="00154D6C"/>
    <w:rsid w:val="001707E2"/>
    <w:rsid w:val="0017290D"/>
    <w:rsid w:val="001735AB"/>
    <w:rsid w:val="00177A74"/>
    <w:rsid w:val="001B3C4D"/>
    <w:rsid w:val="001C436E"/>
    <w:rsid w:val="001D2967"/>
    <w:rsid w:val="001D64F3"/>
    <w:rsid w:val="001D7508"/>
    <w:rsid w:val="00214793"/>
    <w:rsid w:val="00217810"/>
    <w:rsid w:val="00223A58"/>
    <w:rsid w:val="00245DAA"/>
    <w:rsid w:val="00252F66"/>
    <w:rsid w:val="0026025D"/>
    <w:rsid w:val="00271BB8"/>
    <w:rsid w:val="002A5C4F"/>
    <w:rsid w:val="002B561C"/>
    <w:rsid w:val="002B5F51"/>
    <w:rsid w:val="002B6279"/>
    <w:rsid w:val="002C75E3"/>
    <w:rsid w:val="002D4C54"/>
    <w:rsid w:val="002E3283"/>
    <w:rsid w:val="002F0CE6"/>
    <w:rsid w:val="002F1FB8"/>
    <w:rsid w:val="002F79E4"/>
    <w:rsid w:val="003054FB"/>
    <w:rsid w:val="0031040A"/>
    <w:rsid w:val="0031195F"/>
    <w:rsid w:val="00314051"/>
    <w:rsid w:val="003313D4"/>
    <w:rsid w:val="003315A7"/>
    <w:rsid w:val="00343CD1"/>
    <w:rsid w:val="00344F1C"/>
    <w:rsid w:val="003578B8"/>
    <w:rsid w:val="00357F88"/>
    <w:rsid w:val="00361423"/>
    <w:rsid w:val="00362CAE"/>
    <w:rsid w:val="003665D4"/>
    <w:rsid w:val="003667E1"/>
    <w:rsid w:val="0037328F"/>
    <w:rsid w:val="00374999"/>
    <w:rsid w:val="003751B3"/>
    <w:rsid w:val="00375E25"/>
    <w:rsid w:val="003833B7"/>
    <w:rsid w:val="00385791"/>
    <w:rsid w:val="00391EB7"/>
    <w:rsid w:val="003A4C03"/>
    <w:rsid w:val="003D31C5"/>
    <w:rsid w:val="003E2BD4"/>
    <w:rsid w:val="003E49DA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263F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656ED"/>
    <w:rsid w:val="005660CF"/>
    <w:rsid w:val="0057742C"/>
    <w:rsid w:val="005827F9"/>
    <w:rsid w:val="00583437"/>
    <w:rsid w:val="0058539E"/>
    <w:rsid w:val="00591FF3"/>
    <w:rsid w:val="005A0108"/>
    <w:rsid w:val="005A1FCB"/>
    <w:rsid w:val="005C0303"/>
    <w:rsid w:val="005C08D8"/>
    <w:rsid w:val="005C209A"/>
    <w:rsid w:val="005E106A"/>
    <w:rsid w:val="005F0DD5"/>
    <w:rsid w:val="00612579"/>
    <w:rsid w:val="00620575"/>
    <w:rsid w:val="00626016"/>
    <w:rsid w:val="00636FE5"/>
    <w:rsid w:val="00637886"/>
    <w:rsid w:val="00646FE7"/>
    <w:rsid w:val="00650091"/>
    <w:rsid w:val="006658AC"/>
    <w:rsid w:val="00665B6B"/>
    <w:rsid w:val="00684A89"/>
    <w:rsid w:val="006931D2"/>
    <w:rsid w:val="00694E4C"/>
    <w:rsid w:val="006A400C"/>
    <w:rsid w:val="006B45A9"/>
    <w:rsid w:val="006D20EC"/>
    <w:rsid w:val="006D3BF9"/>
    <w:rsid w:val="006E0DBE"/>
    <w:rsid w:val="006E5BF4"/>
    <w:rsid w:val="006E79DE"/>
    <w:rsid w:val="006F5C15"/>
    <w:rsid w:val="006F5F81"/>
    <w:rsid w:val="00712618"/>
    <w:rsid w:val="00713791"/>
    <w:rsid w:val="007226EC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A02D0"/>
    <w:rsid w:val="007A1437"/>
    <w:rsid w:val="007A5280"/>
    <w:rsid w:val="007A6AB6"/>
    <w:rsid w:val="007C6C8A"/>
    <w:rsid w:val="007C6E7F"/>
    <w:rsid w:val="007D546F"/>
    <w:rsid w:val="007E42D1"/>
    <w:rsid w:val="007F5A56"/>
    <w:rsid w:val="007F5BDE"/>
    <w:rsid w:val="00801AE1"/>
    <w:rsid w:val="0080476F"/>
    <w:rsid w:val="008111CB"/>
    <w:rsid w:val="0082559E"/>
    <w:rsid w:val="00846426"/>
    <w:rsid w:val="00850018"/>
    <w:rsid w:val="008538FC"/>
    <w:rsid w:val="0085579D"/>
    <w:rsid w:val="00857694"/>
    <w:rsid w:val="008615B0"/>
    <w:rsid w:val="00861B59"/>
    <w:rsid w:val="0086654B"/>
    <w:rsid w:val="0086745E"/>
    <w:rsid w:val="008751D1"/>
    <w:rsid w:val="008772C7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905695"/>
    <w:rsid w:val="00920D38"/>
    <w:rsid w:val="0092297D"/>
    <w:rsid w:val="009255F4"/>
    <w:rsid w:val="00957ACD"/>
    <w:rsid w:val="009655DD"/>
    <w:rsid w:val="009814FC"/>
    <w:rsid w:val="00996AEB"/>
    <w:rsid w:val="009D40C3"/>
    <w:rsid w:val="009F0511"/>
    <w:rsid w:val="009F4AAE"/>
    <w:rsid w:val="009F4D5E"/>
    <w:rsid w:val="00A24D15"/>
    <w:rsid w:val="00A261EB"/>
    <w:rsid w:val="00A35089"/>
    <w:rsid w:val="00A51FB4"/>
    <w:rsid w:val="00A5202B"/>
    <w:rsid w:val="00A621F0"/>
    <w:rsid w:val="00A71B13"/>
    <w:rsid w:val="00A834F7"/>
    <w:rsid w:val="00A91314"/>
    <w:rsid w:val="00A9292A"/>
    <w:rsid w:val="00AA789C"/>
    <w:rsid w:val="00AC41E9"/>
    <w:rsid w:val="00AC7322"/>
    <w:rsid w:val="00AD4392"/>
    <w:rsid w:val="00AE0986"/>
    <w:rsid w:val="00AE0F62"/>
    <w:rsid w:val="00AE52D3"/>
    <w:rsid w:val="00AE5820"/>
    <w:rsid w:val="00AF61E8"/>
    <w:rsid w:val="00B01FDD"/>
    <w:rsid w:val="00B074AB"/>
    <w:rsid w:val="00B11085"/>
    <w:rsid w:val="00B511B4"/>
    <w:rsid w:val="00B6531A"/>
    <w:rsid w:val="00B663AA"/>
    <w:rsid w:val="00B66977"/>
    <w:rsid w:val="00B72B17"/>
    <w:rsid w:val="00B74C32"/>
    <w:rsid w:val="00B804CF"/>
    <w:rsid w:val="00BA07A1"/>
    <w:rsid w:val="00BA40B3"/>
    <w:rsid w:val="00BC38AF"/>
    <w:rsid w:val="00BD0F61"/>
    <w:rsid w:val="00BD3C6D"/>
    <w:rsid w:val="00BE2A07"/>
    <w:rsid w:val="00BE61AC"/>
    <w:rsid w:val="00C07B12"/>
    <w:rsid w:val="00C32308"/>
    <w:rsid w:val="00C33FFA"/>
    <w:rsid w:val="00C43112"/>
    <w:rsid w:val="00C44E73"/>
    <w:rsid w:val="00C53155"/>
    <w:rsid w:val="00C54476"/>
    <w:rsid w:val="00C70856"/>
    <w:rsid w:val="00C72A14"/>
    <w:rsid w:val="00C76DF4"/>
    <w:rsid w:val="00C87990"/>
    <w:rsid w:val="00C9521C"/>
    <w:rsid w:val="00CA7E3C"/>
    <w:rsid w:val="00CB177E"/>
    <w:rsid w:val="00CB2999"/>
    <w:rsid w:val="00CB7DED"/>
    <w:rsid w:val="00CC04CE"/>
    <w:rsid w:val="00CD5466"/>
    <w:rsid w:val="00CF4858"/>
    <w:rsid w:val="00D045F1"/>
    <w:rsid w:val="00D11882"/>
    <w:rsid w:val="00D24798"/>
    <w:rsid w:val="00D26B90"/>
    <w:rsid w:val="00D533AC"/>
    <w:rsid w:val="00D53563"/>
    <w:rsid w:val="00D5704D"/>
    <w:rsid w:val="00D579FA"/>
    <w:rsid w:val="00D610DB"/>
    <w:rsid w:val="00D93A6D"/>
    <w:rsid w:val="00DB5C96"/>
    <w:rsid w:val="00DD1EB2"/>
    <w:rsid w:val="00DD3ABA"/>
    <w:rsid w:val="00DD48A2"/>
    <w:rsid w:val="00E04027"/>
    <w:rsid w:val="00E06C3A"/>
    <w:rsid w:val="00E117A7"/>
    <w:rsid w:val="00E14C7C"/>
    <w:rsid w:val="00E1706D"/>
    <w:rsid w:val="00E20B34"/>
    <w:rsid w:val="00E25231"/>
    <w:rsid w:val="00E26965"/>
    <w:rsid w:val="00E30C65"/>
    <w:rsid w:val="00E30FB0"/>
    <w:rsid w:val="00E33C6D"/>
    <w:rsid w:val="00E35D3D"/>
    <w:rsid w:val="00E41FB8"/>
    <w:rsid w:val="00E44D75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347E"/>
    <w:rsid w:val="00EC48DB"/>
    <w:rsid w:val="00EC4DFE"/>
    <w:rsid w:val="00EC6251"/>
    <w:rsid w:val="00ED0B5D"/>
    <w:rsid w:val="00EE2428"/>
    <w:rsid w:val="00EF069A"/>
    <w:rsid w:val="00F10C1D"/>
    <w:rsid w:val="00F15872"/>
    <w:rsid w:val="00F27CC7"/>
    <w:rsid w:val="00F35443"/>
    <w:rsid w:val="00F36ACE"/>
    <w:rsid w:val="00F45D7B"/>
    <w:rsid w:val="00F54098"/>
    <w:rsid w:val="00F646A5"/>
    <w:rsid w:val="00F763E2"/>
    <w:rsid w:val="00F77879"/>
    <w:rsid w:val="00F81A4E"/>
    <w:rsid w:val="00F8482E"/>
    <w:rsid w:val="00F86882"/>
    <w:rsid w:val="00F875F6"/>
    <w:rsid w:val="00F9263C"/>
    <w:rsid w:val="00FC199C"/>
    <w:rsid w:val="00FD1A4D"/>
    <w:rsid w:val="00FE5F77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16</cp:revision>
  <cp:lastPrinted>2021-09-15T08:34:00Z</cp:lastPrinted>
  <dcterms:created xsi:type="dcterms:W3CDTF">2021-09-14T13:48:00Z</dcterms:created>
  <dcterms:modified xsi:type="dcterms:W3CDTF">2021-09-15T11:33:00Z</dcterms:modified>
</cp:coreProperties>
</file>